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Tobi Sanni</w:t>
      </w:r>
    </w:p>
    <w:p>
      <w:r>
        <w:rPr>
          <w:b/>
        </w:rPr>
        <w:t>Engineering AI Evaluation and Workflow Automation</w:t>
      </w:r>
    </w:p>
    <w:p>
      <w:r>
        <w:t>Rockville, MD | sannitobi100@gmail.com | 240-929-7993 | linkedin.com/in/tobisanni/</w:t>
      </w:r>
    </w:p>
    <w:p>
      <w:r>
        <w:t>Mechanical engineering graduate with commercial solar and storage development experience at PowerFlex and Standard Solar. Builds AI-assisted tools and automated workflows, defines technical requirements, evaluates outputs and directs revisions. Combines engineering coordination and documentation with hands-on review of AI-assisted systems.</w:t>
      </w:r>
    </w:p>
    <w:p>
      <w:pPr>
        <w:pStyle w:val="Heading1"/>
      </w:pPr>
      <w:r>
        <w:t>Professional Experience and AI Automation</w:t>
      </w:r>
    </w:p>
    <w:p>
      <w:pPr>
        <w:pStyle w:val="Heading2"/>
      </w:pPr>
      <w:r>
        <w:t>PowerFlex | Development Engineer II, Solar and Storage | Dec 2024 – Sep 2026</w:t>
      </w:r>
    </w:p>
    <w:p>
      <w:pPr>
        <w:pStyle w:val="ListBullet"/>
      </w:pPr>
      <w:r>
        <w:t>Managed technical development of a 60-project commercial solar and storage portfolio across six states, coordinating feasibility, interconnection, permitting, vendors and engineering handoffs.</w:t>
      </w:r>
    </w:p>
    <w:p>
      <w:pPr>
        <w:pStyle w:val="ListBullet"/>
      </w:pPr>
      <w:r>
        <w:t>Coordinated utility studies and deficiency resolution across eight utilities; prepared 11+ engineering handoff packages.</w:t>
      </w:r>
    </w:p>
    <w:p>
      <w:pPr>
        <w:pStyle w:val="ListBullet"/>
      </w:pPr>
      <w:r>
        <w:t>Built email automation workflows with Microsoft Teams synchronization and API-based information retrieval to address repetitive coordination and information-handling tasks.</w:t>
      </w:r>
    </w:p>
    <w:p>
      <w:pPr>
        <w:pStyle w:val="ListBullet"/>
      </w:pPr>
      <w:r>
        <w:t>Provided engineering context and workflow requirements, developed tools with AI assistance and reviewed outputs against team needs.</w:t>
      </w:r>
    </w:p>
    <w:p>
      <w:pPr>
        <w:pStyle w:val="ListBullet"/>
      </w:pPr>
      <w:r>
        <w:t>Worked on additional internal AI tools to address team inefficiencies; implementation details remain confidential.</w:t>
      </w:r>
    </w:p>
    <w:p>
      <w:pPr>
        <w:pStyle w:val="ListBullet"/>
      </w:pPr>
      <w:r>
        <w:t>Developed a human-reviewed workflow for researching state interconnection requirements, piloted across four states; presented practical AI workflows to colleagues in July 2026.</w:t>
      </w:r>
    </w:p>
    <w:p>
      <w:pPr>
        <w:pStyle w:val="ListBullet"/>
      </w:pPr>
      <w:r>
        <w:t>Developed a business case for a nine-project rooftop workflow and an AI-assisted preliminary single-line-diagram generator; the drawing tool remained unfinished.</w:t>
      </w:r>
    </w:p>
    <w:p>
      <w:pPr>
        <w:pStyle w:val="Heading2"/>
      </w:pPr>
      <w:r>
        <w:t>Standard Solar | Associate Development Engineer | Mar 2023 – Nov 2024</w:t>
      </w:r>
    </w:p>
    <w:p>
      <w:pPr>
        <w:pStyle w:val="ListBullet"/>
      </w:pPr>
      <w:r>
        <w:t>Prepared initial 30% design drawings for 100+ photovoltaic systems, including site layouts and supporting calculations.</w:t>
      </w:r>
    </w:p>
    <w:p>
      <w:pPr>
        <w:pStyle w:val="ListBullet"/>
      </w:pPr>
      <w:r>
        <w:t>Tracked initial interconnection applications for 40 projects across six utilities; supported system modeling, site visits and code-related calculations.</w:t>
      </w:r>
    </w:p>
    <w:p>
      <w:r>
        <w:br w:type="page"/>
      </w:r>
    </w:p>
    <w:p>
      <w:pPr>
        <w:pStyle w:val="Heading1"/>
      </w:pPr>
      <w:r>
        <w:t>AI Assisted Software and Evaluation Projects</w:t>
      </w:r>
    </w:p>
    <w:p>
      <w:pPr>
        <w:pStyle w:val="Heading2"/>
      </w:pPr>
      <w:r>
        <w:t>Tickmason | Independent software project · Ongoing</w:t>
      </w:r>
    </w:p>
    <w:p>
      <w:pPr>
        <w:pStyle w:val="ListBullet"/>
      </w:pPr>
      <w:r>
        <w:t>Define requirements and acceptance criteria for a local futures execution application, including chart interactions, stop placement, risk sizing and explicit state feedback.</w:t>
      </w:r>
    </w:p>
    <w:p>
      <w:pPr>
        <w:pStyle w:val="ListBullet"/>
      </w:pPr>
      <w:r>
        <w:t>Direct AI-assisted implementation and evaluate behavior against written specifications; identify discrepancies and guide corrective revisions.</w:t>
      </w:r>
    </w:p>
    <w:p>
      <w:pPr>
        <w:pStyle w:val="ListBullet"/>
      </w:pPr>
      <w:r>
        <w:t>Review how the interface communicates unknown broker state and entry restrictions. Distinguish screenshots, automated test results and accepted behavior.</w:t>
      </w:r>
    </w:p>
    <w:p>
      <w:pPr>
        <w:pStyle w:val="ListBullet"/>
      </w:pPr>
      <w:r>
        <w:t>AI agents perform the coding; my contributions are domain context, requirements, workflow decisions and output evaluation. No trading returns or commercial-readiness claims.</w:t>
      </w:r>
    </w:p>
    <w:p>
      <w:pPr>
        <w:pStyle w:val="Heading2"/>
      </w:pPr>
      <w:r>
        <w:t>ENIGMA | Independent research and automation project · Ongoing</w:t>
      </w:r>
    </w:p>
    <w:p>
      <w:pPr>
        <w:pStyle w:val="ListBullet"/>
      </w:pPr>
      <w:r>
        <w:t>Author requirements and acceptance criteria; coordinate AI-assisted implementation and review outputs against the specification.</w:t>
      </w:r>
    </w:p>
    <w:p>
      <w:pPr>
        <w:pStyle w:val="ListBullet"/>
      </w:pPr>
      <w:r>
        <w:t>Investigate historical data gaps, trace data provenance and check futures-contract consistency; keep unresolved questions visible and separate passing checks from accepted outcomes.</w:t>
      </w:r>
    </w:p>
    <w:p>
      <w:pPr>
        <w:pStyle w:val="Heading2"/>
      </w:pPr>
      <w:r>
        <w:t>TradingView Pine Script indicators | Independent chart tools</w:t>
      </w:r>
    </w:p>
    <w:p>
      <w:pPr>
        <w:pStyle w:val="ListBullet"/>
      </w:pPr>
      <w:r>
        <w:t>Define indicator requirements and chart workflows for Time and Price and SMT tools; review AI-assisted revisions for intended display behavior and configuration.</w:t>
      </w:r>
    </w:p>
    <w:p>
      <w:pPr>
        <w:pStyle w:val="ListBullet"/>
      </w:pPr>
      <w:r>
        <w:t>Use actual chart output as visual evidence while keeping source code and research rules private.</w:t>
      </w:r>
    </w:p>
    <w:p>
      <w:pPr>
        <w:pStyle w:val="Heading1"/>
      </w:pPr>
      <w:r>
        <w:t>Earlier Engineering and Research Experience</w:t>
      </w:r>
    </w:p>
    <w:p>
      <w:pPr>
        <w:pStyle w:val="Heading2"/>
      </w:pPr>
      <w:r>
        <w:t>Standard Solar | PV Engineering Intern | Jun – Aug 2022</w:t>
      </w:r>
    </w:p>
    <w:p>
      <w:pPr>
        <w:pStyle w:val="ListBullet"/>
      </w:pPr>
      <w:r>
        <w:t>Supported solar feasibility studies, preliminary site plans, energy-production modeling and system-sizing calculations.</w:t>
      </w:r>
    </w:p>
    <w:p>
      <w:pPr>
        <w:pStyle w:val="Heading2"/>
      </w:pPr>
      <w:r>
        <w:t>U.S. Food and Drug Administration | ORISE Engineering Intern | Jun – Aug 2021</w:t>
      </w:r>
    </w:p>
    <w:p>
      <w:pPr>
        <w:pStyle w:val="ListBullet"/>
      </w:pPr>
      <w:r>
        <w:t>Prepared additive-manufacturing samples, performed Instron compression testing, organized test data in Excel and presented findings to scientists and engineers.</w:t>
      </w:r>
    </w:p>
    <w:p>
      <w:pPr>
        <w:pStyle w:val="Heading2"/>
      </w:pPr>
      <w:r>
        <w:t>University of Maryland | Undergraduate Research Intern | Jun 2020 – May 2021</w:t>
      </w:r>
    </w:p>
    <w:p>
      <w:pPr>
        <w:pStyle w:val="ListBullet"/>
      </w:pPr>
      <w:r>
        <w:t>Analyzed energy consumption for 10 campus buildings; prepared a 10-page research paper and presented findings.</w:t>
      </w:r>
    </w:p>
    <w:p>
      <w:pPr>
        <w:pStyle w:val="Heading1"/>
      </w:pPr>
      <w:r>
        <w:t>Education and Skills</w:t>
      </w:r>
    </w:p>
    <w:p>
      <w:r>
        <w:t>University of Maryland, College Park | B.S. Mechanical Engineering | Dec 2022</w:t>
      </w:r>
    </w:p>
    <w:p>
      <w:r>
        <w:t>Prince George’s Community College | A.S. Mechanical Engineering | May 2020</w:t>
      </w:r>
    </w:p>
    <w:p>
      <w:r>
        <w:t>Requirements analysis; AI output evaluation; workflow automation; technical documentation; quantitative analysis; Excel; PowerPoint; AutoCAD; solar layout and energy modeling; Python (beginner).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47" w:lineRule="auto"/>
      <w:ind w:left="216" w:hanging="173"/>
      <w:contextualSpacing/>
    </w:pPr>
    <w:rPr>
      <w:rFonts w:ascii="Calibri" w:hAnsi="Calibri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Tobi Sanni Engineering AI Evaluation and Workflow Automation Resume</dc:title>
  <dc:subject/>
  <dc:creator>Tobi Sanni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